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B37F27"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B37F27">
        <w:rPr>
          <w:rFonts w:ascii="Arial" w:hAnsi="Arial" w:cs="Arial"/>
          <w:color w:val="000000" w:themeColor="text1"/>
          <w:w w:val="105"/>
          <w:sz w:val="18"/>
          <w:szCs w:val="18"/>
        </w:rPr>
        <w:t xml:space="preserve">In other </w:t>
      </w:r>
      <w:r w:rsidRPr="00B37F27">
        <w:rPr>
          <w:rFonts w:ascii="Arial" w:hAnsi="Arial" w:cs="Arial"/>
          <w:color w:val="000000" w:themeColor="text1"/>
          <w:spacing w:val="2"/>
          <w:w w:val="105"/>
          <w:sz w:val="18"/>
          <w:szCs w:val="18"/>
        </w:rPr>
        <w:t xml:space="preserve">cases, </w:t>
      </w:r>
      <w:r w:rsidRPr="00B37F27">
        <w:rPr>
          <w:rFonts w:ascii="Arial" w:hAnsi="Arial" w:cs="Arial"/>
          <w:color w:val="000000" w:themeColor="text1"/>
          <w:w w:val="105"/>
          <w:sz w:val="18"/>
          <w:szCs w:val="18"/>
        </w:rPr>
        <w:t xml:space="preserve">'Class II </w:t>
      </w:r>
      <w:r w:rsidRPr="00B37F27">
        <w:rPr>
          <w:rFonts w:ascii="Arial" w:hAnsi="Arial" w:cs="Arial"/>
          <w:color w:val="000000" w:themeColor="text1"/>
          <w:spacing w:val="-4"/>
          <w:w w:val="105"/>
          <w:sz w:val="18"/>
          <w:szCs w:val="18"/>
        </w:rPr>
        <w:t xml:space="preserve">local </w:t>
      </w:r>
      <w:r w:rsidRPr="00B37F27">
        <w:rPr>
          <w:rFonts w:ascii="Arial" w:hAnsi="Arial" w:cs="Arial"/>
          <w:color w:val="000000" w:themeColor="text1"/>
          <w:spacing w:val="-5"/>
          <w:w w:val="105"/>
          <w:sz w:val="18"/>
          <w:szCs w:val="18"/>
        </w:rPr>
        <w:t xml:space="preserve">suppliers' </w:t>
      </w:r>
      <w:r w:rsidRPr="00B37F27">
        <w:rPr>
          <w:rFonts w:ascii="Arial" w:hAnsi="Arial" w:cs="Arial"/>
          <w:color w:val="000000" w:themeColor="text1"/>
          <w:w w:val="105"/>
          <w:sz w:val="18"/>
          <w:szCs w:val="18"/>
        </w:rPr>
        <w:t xml:space="preserve">and 'Non </w:t>
      </w:r>
      <w:r w:rsidRPr="00B37F27">
        <w:rPr>
          <w:rFonts w:ascii="Arial" w:hAnsi="Arial" w:cs="Arial"/>
          <w:color w:val="000000" w:themeColor="text1"/>
          <w:spacing w:val="-3"/>
          <w:w w:val="105"/>
          <w:sz w:val="18"/>
          <w:szCs w:val="18"/>
        </w:rPr>
        <w:t xml:space="preserve">local </w:t>
      </w:r>
      <w:r w:rsidRPr="00B37F27">
        <w:rPr>
          <w:rFonts w:ascii="Arial" w:hAnsi="Arial" w:cs="Arial"/>
          <w:color w:val="000000" w:themeColor="text1"/>
          <w:w w:val="105"/>
          <w:sz w:val="18"/>
          <w:szCs w:val="18"/>
        </w:rPr>
        <w:t xml:space="preserve">suppliers' may also </w:t>
      </w:r>
      <w:r w:rsidRPr="00B37F27">
        <w:rPr>
          <w:rFonts w:ascii="Arial" w:hAnsi="Arial" w:cs="Arial"/>
          <w:color w:val="000000" w:themeColor="text1"/>
          <w:spacing w:val="-3"/>
          <w:w w:val="105"/>
          <w:sz w:val="18"/>
          <w:szCs w:val="18"/>
        </w:rPr>
        <w:t xml:space="preserve">participate </w:t>
      </w:r>
      <w:r w:rsidRPr="00B37F27">
        <w:rPr>
          <w:rFonts w:ascii="Arial" w:hAnsi="Arial" w:cs="Arial"/>
          <w:color w:val="000000" w:themeColor="text1"/>
          <w:w w:val="105"/>
          <w:sz w:val="18"/>
          <w:szCs w:val="18"/>
        </w:rPr>
        <w:t xml:space="preserve">in the bidding process along with 'Class I Local suppliers' as per </w:t>
      </w:r>
      <w:r w:rsidRPr="00B37F27">
        <w:rPr>
          <w:rFonts w:ascii="Arial" w:hAnsi="Arial" w:cs="Arial"/>
          <w:color w:val="000000" w:themeColor="text1"/>
          <w:spacing w:val="-4"/>
          <w:w w:val="105"/>
          <w:sz w:val="18"/>
          <w:szCs w:val="18"/>
        </w:rPr>
        <w:t xml:space="preserve">provisions </w:t>
      </w:r>
      <w:r w:rsidRPr="00B37F27">
        <w:rPr>
          <w:rFonts w:ascii="Arial" w:hAnsi="Arial" w:cs="Arial"/>
          <w:color w:val="000000" w:themeColor="text1"/>
          <w:w w:val="105"/>
          <w:sz w:val="18"/>
          <w:szCs w:val="18"/>
        </w:rPr>
        <w:t xml:space="preserve">of this </w:t>
      </w:r>
      <w:r w:rsidRPr="00B37F27">
        <w:rPr>
          <w:rFonts w:ascii="Arial" w:hAnsi="Arial" w:cs="Arial"/>
          <w:color w:val="000000" w:themeColor="text1"/>
          <w:spacing w:val="-3"/>
          <w:w w:val="105"/>
          <w:sz w:val="18"/>
          <w:szCs w:val="18"/>
        </w:rPr>
        <w:t>Order.</w:t>
      </w:r>
    </w:p>
    <w:p w:rsidR="00687DE3" w:rsidRPr="00B37F27"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z w:val="18"/>
          <w:szCs w:val="18"/>
        </w:rPr>
      </w:pPr>
      <w:r w:rsidRPr="00B37F27">
        <w:rPr>
          <w:rFonts w:ascii="Arial" w:hAnsi="Arial" w:cs="Arial"/>
          <w:color w:val="000000" w:themeColor="text1"/>
          <w:w w:val="105"/>
          <w:sz w:val="18"/>
          <w:szCs w:val="18"/>
        </w:rPr>
        <w:t xml:space="preserve">a) If 'Class I Local suppliers' qualify for award of contract for at least 50% of the  </w:t>
      </w:r>
      <w:r w:rsidRPr="00B37F27">
        <w:rPr>
          <w:rFonts w:ascii="Arial" w:hAnsi="Arial" w:cs="Arial"/>
          <w:color w:val="000000" w:themeColor="text1"/>
          <w:spacing w:val="-3"/>
          <w:w w:val="105"/>
          <w:sz w:val="18"/>
          <w:szCs w:val="18"/>
        </w:rPr>
        <w:t xml:space="preserve"> tendered quantity </w:t>
      </w:r>
      <w:r w:rsidRPr="00B37F27">
        <w:rPr>
          <w:rFonts w:ascii="Arial" w:hAnsi="Arial" w:cs="Arial"/>
          <w:color w:val="000000" w:themeColor="text1"/>
          <w:w w:val="105"/>
          <w:sz w:val="18"/>
          <w:szCs w:val="18"/>
        </w:rPr>
        <w:t xml:space="preserve">in any tender, the contract may be awarded to all the qualified bidders </w:t>
      </w:r>
      <w:r w:rsidRPr="00B37F27">
        <w:rPr>
          <w:rFonts w:ascii="Arial" w:hAnsi="Arial" w:cs="Arial"/>
          <w:color w:val="000000" w:themeColor="text1"/>
          <w:spacing w:val="-4"/>
          <w:w w:val="105"/>
          <w:sz w:val="18"/>
          <w:szCs w:val="18"/>
        </w:rPr>
        <w:t xml:space="preserve">as </w:t>
      </w:r>
      <w:r w:rsidRPr="00B37F27">
        <w:rPr>
          <w:rFonts w:ascii="Arial" w:hAnsi="Arial" w:cs="Arial"/>
          <w:color w:val="000000" w:themeColor="text1"/>
          <w:w w:val="105"/>
          <w:sz w:val="18"/>
          <w:szCs w:val="18"/>
        </w:rPr>
        <w:t xml:space="preserve">per award criteria stipulated in the bid </w:t>
      </w:r>
      <w:r w:rsidRPr="00B37F27">
        <w:rPr>
          <w:rFonts w:ascii="Arial" w:hAnsi="Arial" w:cs="Arial"/>
          <w:color w:val="000000" w:themeColor="text1"/>
          <w:spacing w:val="-3"/>
          <w:w w:val="105"/>
          <w:sz w:val="18"/>
          <w:szCs w:val="18"/>
        </w:rPr>
        <w:t xml:space="preserve">documents.  </w:t>
      </w:r>
      <w:r w:rsidRPr="00B37F27">
        <w:rPr>
          <w:rFonts w:ascii="Arial" w:hAnsi="Arial" w:cs="Arial"/>
          <w:color w:val="000000" w:themeColor="text1"/>
          <w:spacing w:val="-8"/>
          <w:w w:val="105"/>
          <w:sz w:val="18"/>
          <w:szCs w:val="18"/>
        </w:rPr>
        <w:t xml:space="preserve">However, </w:t>
      </w:r>
      <w:r w:rsidRPr="00B37F27">
        <w:rPr>
          <w:rFonts w:ascii="Arial" w:hAnsi="Arial" w:cs="Arial"/>
          <w:color w:val="000000" w:themeColor="text1"/>
          <w:w w:val="105"/>
          <w:sz w:val="18"/>
          <w:szCs w:val="18"/>
        </w:rPr>
        <w:t xml:space="preserve">in case 'Class I Local suppliers' do not qualify for award of contract for </w:t>
      </w:r>
      <w:r w:rsidRPr="00B37F27">
        <w:rPr>
          <w:rFonts w:ascii="Arial" w:hAnsi="Arial" w:cs="Arial"/>
          <w:color w:val="000000" w:themeColor="text1"/>
          <w:spacing w:val="-3"/>
          <w:w w:val="105"/>
          <w:sz w:val="18"/>
          <w:szCs w:val="18"/>
        </w:rPr>
        <w:t xml:space="preserve">at </w:t>
      </w:r>
      <w:r w:rsidRPr="00B37F27">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B37F27">
        <w:rPr>
          <w:rFonts w:ascii="Arial" w:hAnsi="Arial" w:cs="Arial"/>
          <w:color w:val="000000" w:themeColor="text1"/>
          <w:spacing w:val="-3"/>
          <w:w w:val="105"/>
          <w:sz w:val="18"/>
          <w:szCs w:val="18"/>
        </w:rPr>
        <w:t xml:space="preserve">local </w:t>
      </w:r>
      <w:r w:rsidRPr="00B37F27">
        <w:rPr>
          <w:rFonts w:ascii="Arial" w:hAnsi="Arial" w:cs="Arial"/>
          <w:color w:val="000000" w:themeColor="text1"/>
          <w:spacing w:val="-5"/>
          <w:w w:val="105"/>
          <w:sz w:val="18"/>
          <w:szCs w:val="18"/>
        </w:rPr>
        <w:t xml:space="preserve">suppliers' </w:t>
      </w:r>
      <w:r w:rsidRPr="00B37F27">
        <w:rPr>
          <w:rFonts w:ascii="Arial" w:hAnsi="Arial" w:cs="Arial"/>
          <w:color w:val="000000" w:themeColor="text1"/>
          <w:spacing w:val="-4"/>
          <w:w w:val="105"/>
          <w:sz w:val="18"/>
          <w:szCs w:val="18"/>
        </w:rPr>
        <w:t xml:space="preserve">provided </w:t>
      </w:r>
      <w:r w:rsidRPr="00B37F27">
        <w:rPr>
          <w:rFonts w:ascii="Arial" w:hAnsi="Arial" w:cs="Arial"/>
          <w:color w:val="000000" w:themeColor="text1"/>
          <w:w w:val="105"/>
          <w:sz w:val="18"/>
          <w:szCs w:val="18"/>
        </w:rPr>
        <w:t xml:space="preserve">that their quoted rate </w:t>
      </w:r>
      <w:r w:rsidRPr="00B37F27">
        <w:rPr>
          <w:rFonts w:ascii="Arial" w:hAnsi="Arial" w:cs="Arial"/>
          <w:color w:val="000000" w:themeColor="text1"/>
          <w:spacing w:val="-3"/>
          <w:w w:val="105"/>
          <w:sz w:val="18"/>
          <w:szCs w:val="18"/>
        </w:rPr>
        <w:t xml:space="preserve">falls within </w:t>
      </w:r>
      <w:r w:rsidRPr="00B37F27">
        <w:rPr>
          <w:rFonts w:ascii="Arial" w:hAnsi="Arial" w:cs="Arial"/>
          <w:color w:val="000000" w:themeColor="text1"/>
          <w:spacing w:val="-10"/>
          <w:w w:val="105"/>
          <w:sz w:val="18"/>
          <w:szCs w:val="18"/>
        </w:rPr>
        <w:t>20%</w:t>
      </w:r>
      <w:r w:rsidRPr="00B37F27">
        <w:rPr>
          <w:rFonts w:ascii="Arial" w:hAnsi="Arial" w:cs="Arial"/>
          <w:color w:val="000000" w:themeColor="text1"/>
          <w:w w:val="105"/>
          <w:sz w:val="18"/>
          <w:szCs w:val="18"/>
        </w:rPr>
        <w:t xml:space="preserve">margin of purchase preference of the highest quoted </w:t>
      </w:r>
      <w:r w:rsidRPr="00B37F27">
        <w:rPr>
          <w:rFonts w:ascii="Arial" w:hAnsi="Arial" w:cs="Arial"/>
          <w:color w:val="000000" w:themeColor="text1"/>
          <w:spacing w:val="-6"/>
          <w:w w:val="105"/>
          <w:sz w:val="18"/>
          <w:szCs w:val="18"/>
        </w:rPr>
        <w:t xml:space="preserve">bidder </w:t>
      </w:r>
      <w:r w:rsidRPr="00B37F27">
        <w:rPr>
          <w:rFonts w:ascii="Arial" w:hAnsi="Arial" w:cs="Arial"/>
          <w:color w:val="000000" w:themeColor="text1"/>
          <w:spacing w:val="-3"/>
          <w:w w:val="105"/>
          <w:sz w:val="18"/>
          <w:szCs w:val="18"/>
        </w:rPr>
        <w:t xml:space="preserve">considered </w:t>
      </w:r>
      <w:r w:rsidRPr="00B37F27">
        <w:rPr>
          <w:rFonts w:ascii="Arial" w:hAnsi="Arial" w:cs="Arial"/>
          <w:color w:val="000000" w:themeColor="text1"/>
          <w:w w:val="105"/>
          <w:sz w:val="18"/>
          <w:szCs w:val="18"/>
        </w:rPr>
        <w:t xml:space="preserve">for award of </w:t>
      </w:r>
      <w:r w:rsidRPr="00B37F27">
        <w:rPr>
          <w:rFonts w:ascii="Arial" w:hAnsi="Arial" w:cs="Arial"/>
          <w:color w:val="000000" w:themeColor="text1"/>
          <w:spacing w:val="-5"/>
          <w:w w:val="105"/>
          <w:sz w:val="18"/>
          <w:szCs w:val="18"/>
        </w:rPr>
        <w:t xml:space="preserve">contract </w:t>
      </w:r>
      <w:r w:rsidRPr="00B37F27">
        <w:rPr>
          <w:rFonts w:ascii="Arial" w:hAnsi="Arial" w:cs="Arial"/>
          <w:color w:val="000000" w:themeColor="text1"/>
          <w:w w:val="105"/>
          <w:sz w:val="18"/>
          <w:szCs w:val="18"/>
        </w:rPr>
        <w:t xml:space="preserve">so as to ensure that the 'Class I Local suppliers' taken </w:t>
      </w:r>
      <w:r w:rsidRPr="00B37F27">
        <w:rPr>
          <w:rFonts w:ascii="Arial" w:hAnsi="Arial" w:cs="Arial"/>
          <w:color w:val="000000" w:themeColor="text1"/>
          <w:spacing w:val="3"/>
          <w:w w:val="105"/>
          <w:sz w:val="18"/>
          <w:szCs w:val="18"/>
        </w:rPr>
        <w:t xml:space="preserve">in </w:t>
      </w:r>
      <w:r w:rsidRPr="00B37F27">
        <w:rPr>
          <w:rFonts w:ascii="Arial" w:hAnsi="Arial" w:cs="Arial"/>
          <w:color w:val="000000" w:themeColor="text1"/>
          <w:w w:val="105"/>
          <w:sz w:val="18"/>
          <w:szCs w:val="18"/>
        </w:rPr>
        <w:t xml:space="preserve">totality are considered for </w:t>
      </w:r>
      <w:r w:rsidRPr="00B37F27">
        <w:rPr>
          <w:rFonts w:ascii="Arial" w:hAnsi="Arial" w:cs="Arial"/>
          <w:color w:val="000000" w:themeColor="text1"/>
          <w:spacing w:val="-6"/>
          <w:w w:val="105"/>
          <w:sz w:val="18"/>
          <w:szCs w:val="18"/>
        </w:rPr>
        <w:t xml:space="preserve">award </w:t>
      </w:r>
      <w:r w:rsidRPr="00B37F27">
        <w:rPr>
          <w:rFonts w:ascii="Arial" w:hAnsi="Arial" w:cs="Arial"/>
          <w:color w:val="000000" w:themeColor="text1"/>
          <w:w w:val="105"/>
          <w:sz w:val="18"/>
          <w:szCs w:val="18"/>
        </w:rPr>
        <w:t>of contract for at least</w:t>
      </w:r>
      <w:r w:rsidRPr="00B37F27">
        <w:rPr>
          <w:rFonts w:ascii="Arial" w:hAnsi="Arial" w:cs="Arial"/>
          <w:color w:val="000000" w:themeColor="text1"/>
          <w:spacing w:val="-9"/>
          <w:w w:val="105"/>
          <w:sz w:val="18"/>
          <w:szCs w:val="18"/>
        </w:rPr>
        <w:t xml:space="preserve">50% </w:t>
      </w:r>
      <w:r w:rsidRPr="00B37F27">
        <w:rPr>
          <w:rFonts w:ascii="Arial" w:hAnsi="Arial" w:cs="Arial"/>
          <w:color w:val="000000" w:themeColor="text1"/>
          <w:w w:val="105"/>
          <w:sz w:val="18"/>
          <w:szCs w:val="18"/>
        </w:rPr>
        <w:t>of the tendered quantity.</w:t>
      </w:r>
    </w:p>
    <w:p w:rsidR="00687DE3" w:rsidRPr="00B37F27"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B37F27">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462FEE"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Bidder</w:t>
      </w:r>
      <w:r w:rsidR="001F7575">
        <w:rPr>
          <w:rFonts w:ascii="Arial" w:hAnsi="Arial" w:cs="Arial"/>
          <w:sz w:val="18"/>
          <w:szCs w:val="18"/>
        </w:rPr>
        <w:t xml:space="preserve"> should be </w:t>
      </w:r>
      <w:r>
        <w:rPr>
          <w:rFonts w:ascii="Arial" w:hAnsi="Arial" w:cs="Arial"/>
          <w:sz w:val="18"/>
          <w:szCs w:val="18"/>
        </w:rPr>
        <w:t>manufacturer</w:t>
      </w:r>
      <w:r w:rsidR="001F7575">
        <w:rPr>
          <w:rFonts w:ascii="Arial" w:hAnsi="Arial" w:cs="Arial"/>
          <w:sz w:val="18"/>
          <w:szCs w:val="18"/>
        </w:rPr>
        <w:t xml:space="preserve"> or their authorized dealer of </w:t>
      </w:r>
      <w:r>
        <w:rPr>
          <w:rFonts w:ascii="Arial" w:hAnsi="Arial" w:cs="Arial"/>
          <w:sz w:val="18"/>
          <w:szCs w:val="18"/>
        </w:rPr>
        <w:t>drum filter / Precoat filter / disc filter or its spares</w:t>
      </w:r>
      <w:r w:rsidR="001F7575">
        <w:rPr>
          <w:rFonts w:ascii="Arial" w:hAnsi="Arial" w:cs="Arial"/>
          <w:sz w:val="18"/>
          <w:szCs w:val="18"/>
        </w:rPr>
        <w:t xml:space="preserve">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462FEE">
        <w:rPr>
          <w:rFonts w:ascii="Arial" w:hAnsi="Arial" w:cs="Arial"/>
          <w:sz w:val="18"/>
          <w:szCs w:val="18"/>
        </w:rPr>
        <w:t xml:space="preserve"> / drawing,</w:t>
      </w:r>
      <w:r>
        <w:rPr>
          <w:rFonts w:ascii="Arial" w:hAnsi="Arial" w:cs="Arial"/>
          <w:sz w:val="18"/>
          <w:szCs w:val="18"/>
        </w:rPr>
        <w:t xml:space="preserve">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C52" w:rsidRDefault="00A94C52" w:rsidP="00261942">
      <w:pPr>
        <w:spacing w:after="0" w:line="240" w:lineRule="auto"/>
      </w:pPr>
      <w:r>
        <w:separator/>
      </w:r>
    </w:p>
  </w:endnote>
  <w:endnote w:type="continuationSeparator" w:id="1">
    <w:p w:rsidR="00A94C52" w:rsidRDefault="00A94C52"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C52" w:rsidRDefault="00A94C52" w:rsidP="00261942">
      <w:pPr>
        <w:spacing w:after="0" w:line="240" w:lineRule="auto"/>
      </w:pPr>
      <w:r>
        <w:separator/>
      </w:r>
    </w:p>
  </w:footnote>
  <w:footnote w:type="continuationSeparator" w:id="1">
    <w:p w:rsidR="00A94C52" w:rsidRDefault="00A94C52"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B37F27">
      <w:t>210648/1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2FEE"/>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4C52"/>
    <w:rsid w:val="00A974C6"/>
    <w:rsid w:val="00A97A3D"/>
    <w:rsid w:val="00AA31D2"/>
    <w:rsid w:val="00AA3619"/>
    <w:rsid w:val="00AA5C08"/>
    <w:rsid w:val="00AA6323"/>
    <w:rsid w:val="00AA6909"/>
    <w:rsid w:val="00AB0D32"/>
    <w:rsid w:val="00AC3D96"/>
    <w:rsid w:val="00AC603B"/>
    <w:rsid w:val="00AC6785"/>
    <w:rsid w:val="00AC6B0F"/>
    <w:rsid w:val="00AD2A24"/>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37F27"/>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6</Pages>
  <Words>3439</Words>
  <Characters>19607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541</cp:revision>
  <cp:lastPrinted>2021-07-07T05:01:00Z</cp:lastPrinted>
  <dcterms:created xsi:type="dcterms:W3CDTF">2016-12-15T10:11:00Z</dcterms:created>
  <dcterms:modified xsi:type="dcterms:W3CDTF">2021-08-24T11:14:00Z</dcterms:modified>
</cp:coreProperties>
</file>